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F9D" w:rsidRPr="00A14BF2" w:rsidRDefault="00494F9D" w:rsidP="00494F9D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Приложение № 1</w:t>
      </w:r>
      <w:r>
        <w:rPr>
          <w:snapToGrid w:val="0"/>
          <w:sz w:val="28"/>
          <w:szCs w:val="28"/>
        </w:rPr>
        <w:t>1</w:t>
      </w:r>
    </w:p>
    <w:p w:rsidR="00494F9D" w:rsidRPr="00A14BF2" w:rsidRDefault="00494F9D" w:rsidP="00494F9D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к решению Собрания депутатов</w:t>
      </w:r>
    </w:p>
    <w:p w:rsidR="00494F9D" w:rsidRPr="00A14BF2" w:rsidRDefault="00494F9D" w:rsidP="00494F9D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Елизаветовского сельского поселения</w:t>
      </w:r>
    </w:p>
    <w:p w:rsidR="00494F9D" w:rsidRPr="00A14BF2" w:rsidRDefault="00494F9D" w:rsidP="00494F9D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от 2</w:t>
      </w:r>
      <w:r>
        <w:rPr>
          <w:snapToGrid w:val="0"/>
          <w:sz w:val="28"/>
          <w:szCs w:val="28"/>
        </w:rPr>
        <w:t>6</w:t>
      </w:r>
      <w:r w:rsidRPr="00A14BF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декабря</w:t>
      </w:r>
      <w:r w:rsidRPr="00A14BF2">
        <w:rPr>
          <w:snapToGrid w:val="0"/>
          <w:sz w:val="28"/>
          <w:szCs w:val="28"/>
        </w:rPr>
        <w:t xml:space="preserve"> 2019 г. № 1</w:t>
      </w:r>
      <w:r>
        <w:rPr>
          <w:snapToGrid w:val="0"/>
          <w:sz w:val="28"/>
          <w:szCs w:val="28"/>
        </w:rPr>
        <w:t>24</w:t>
      </w:r>
    </w:p>
    <w:p w:rsidR="00494F9D" w:rsidRPr="00A14BF2" w:rsidRDefault="00494F9D" w:rsidP="00494F9D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"О внесении изменений и дополнений в бюджет</w:t>
      </w:r>
    </w:p>
    <w:p w:rsidR="00494F9D" w:rsidRPr="00A14BF2" w:rsidRDefault="00494F9D" w:rsidP="00494F9D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 xml:space="preserve"> Елизаветовского сельского поселения</w:t>
      </w:r>
    </w:p>
    <w:p w:rsidR="00494F9D" w:rsidRDefault="00494F9D" w:rsidP="00494F9D">
      <w:pPr>
        <w:widowControl w:val="0"/>
        <w:shd w:val="clear" w:color="auto" w:fill="FFFFFF" w:themeFill="background1"/>
        <w:jc w:val="right"/>
        <w:rPr>
          <w:sz w:val="28"/>
          <w:szCs w:val="28"/>
        </w:rPr>
      </w:pPr>
      <w:r w:rsidRPr="00A14BF2">
        <w:rPr>
          <w:snapToGrid w:val="0"/>
          <w:sz w:val="28"/>
          <w:szCs w:val="28"/>
        </w:rPr>
        <w:t>Азовского района на 2019 год</w:t>
      </w:r>
      <w:r>
        <w:rPr>
          <w:snapToGrid w:val="0"/>
          <w:sz w:val="28"/>
          <w:szCs w:val="28"/>
        </w:rPr>
        <w:t xml:space="preserve"> </w:t>
      </w:r>
      <w:r w:rsidRPr="00A14BF2">
        <w:rPr>
          <w:sz w:val="28"/>
          <w:szCs w:val="28"/>
        </w:rPr>
        <w:t xml:space="preserve">и плановый </w:t>
      </w:r>
    </w:p>
    <w:p w:rsidR="00494F9D" w:rsidRPr="00494F9D" w:rsidRDefault="00494F9D" w:rsidP="00494F9D">
      <w:pPr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Pr="00A14BF2">
        <w:rPr>
          <w:sz w:val="28"/>
          <w:szCs w:val="28"/>
        </w:rPr>
        <w:t>период 2020 и 2021 годов"</w:t>
      </w:r>
    </w:p>
    <w:p w:rsidR="00494F9D" w:rsidRPr="00D42AAF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D42AAF">
        <w:rPr>
          <w:b/>
          <w:bCs/>
          <w:color w:val="000000" w:themeColor="text1"/>
          <w:sz w:val="28"/>
          <w:szCs w:val="28"/>
        </w:rPr>
        <w:t>Иные межбюджетные трансферты, передаваемые из бюджета</w:t>
      </w:r>
    </w:p>
    <w:p w:rsidR="00494F9D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D42AAF">
        <w:rPr>
          <w:b/>
          <w:bCs/>
          <w:color w:val="000000" w:themeColor="text1"/>
          <w:sz w:val="28"/>
          <w:szCs w:val="28"/>
        </w:rPr>
        <w:t xml:space="preserve">Елизаветовского сельского поселения Азовского района </w:t>
      </w:r>
    </w:p>
    <w:p w:rsidR="00494F9D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D42AAF">
        <w:rPr>
          <w:b/>
          <w:bCs/>
          <w:color w:val="000000" w:themeColor="text1"/>
          <w:sz w:val="28"/>
          <w:szCs w:val="28"/>
        </w:rPr>
        <w:t xml:space="preserve">в бюджет муниципального района и направляемых </w:t>
      </w:r>
    </w:p>
    <w:p w:rsidR="00494F9D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D42AAF">
        <w:rPr>
          <w:b/>
          <w:bCs/>
          <w:color w:val="000000" w:themeColor="text1"/>
          <w:sz w:val="28"/>
          <w:szCs w:val="28"/>
        </w:rPr>
        <w:t xml:space="preserve">на финансирование расходов, связанных с осуществлением </w:t>
      </w:r>
    </w:p>
    <w:p w:rsidR="00494F9D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D42AAF">
        <w:rPr>
          <w:b/>
          <w:bCs/>
          <w:color w:val="000000" w:themeColor="text1"/>
          <w:sz w:val="28"/>
          <w:szCs w:val="28"/>
        </w:rPr>
        <w:t xml:space="preserve"> части полномочий органов местного самоуправления </w:t>
      </w:r>
    </w:p>
    <w:p w:rsidR="00494F9D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на 2019 год и </w:t>
      </w:r>
      <w:r w:rsidRPr="00D42AAF">
        <w:rPr>
          <w:b/>
          <w:bCs/>
          <w:color w:val="000000" w:themeColor="text1"/>
          <w:sz w:val="28"/>
          <w:szCs w:val="28"/>
        </w:rPr>
        <w:t xml:space="preserve">на </w:t>
      </w:r>
      <w:r>
        <w:rPr>
          <w:b/>
          <w:bCs/>
          <w:color w:val="000000" w:themeColor="text1"/>
          <w:sz w:val="28"/>
          <w:szCs w:val="28"/>
        </w:rPr>
        <w:t>плановый период 2020 и 2021 годов.</w:t>
      </w:r>
    </w:p>
    <w:p w:rsidR="00494F9D" w:rsidRDefault="00494F9D" w:rsidP="00494F9D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X="-1002" w:tblpY="589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9"/>
        <w:gridCol w:w="1311"/>
        <w:gridCol w:w="1342"/>
        <w:gridCol w:w="1485"/>
      </w:tblGrid>
      <w:tr w:rsidR="00494F9D" w:rsidRPr="00D42AAF" w:rsidTr="00494F9D">
        <w:trPr>
          <w:trHeight w:val="255"/>
        </w:trPr>
        <w:tc>
          <w:tcPr>
            <w:tcW w:w="6489" w:type="dxa"/>
            <w:vMerge w:val="restart"/>
            <w:vAlign w:val="bottom"/>
          </w:tcPr>
          <w:p w:rsidR="00494F9D" w:rsidRPr="00E87DA5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138" w:type="dxa"/>
            <w:gridSpan w:val="3"/>
          </w:tcPr>
          <w:p w:rsidR="00494F9D" w:rsidRPr="00D42AAF" w:rsidRDefault="00494F9D" w:rsidP="00494F9D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494F9D" w:rsidRPr="00D42AAF" w:rsidTr="00494F9D">
        <w:trPr>
          <w:trHeight w:val="706"/>
        </w:trPr>
        <w:tc>
          <w:tcPr>
            <w:tcW w:w="6489" w:type="dxa"/>
            <w:vMerge/>
            <w:vAlign w:val="center"/>
          </w:tcPr>
          <w:p w:rsidR="00494F9D" w:rsidRPr="00D42AAF" w:rsidRDefault="00494F9D" w:rsidP="00494F9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494F9D" w:rsidRPr="00E87DA5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494F9D" w:rsidRPr="00E87DA5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9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2" w:type="dxa"/>
          </w:tcPr>
          <w:p w:rsidR="00494F9D" w:rsidRPr="00E87DA5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494F9D" w:rsidRPr="00E87DA5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85" w:type="dxa"/>
          </w:tcPr>
          <w:p w:rsidR="00494F9D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494F9D" w:rsidRPr="00E87DA5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494F9D" w:rsidRPr="00D42AAF" w:rsidTr="00494F9D">
        <w:trPr>
          <w:trHeight w:val="706"/>
        </w:trPr>
        <w:tc>
          <w:tcPr>
            <w:tcW w:w="6489" w:type="dxa"/>
            <w:vAlign w:val="center"/>
          </w:tcPr>
          <w:p w:rsidR="00494F9D" w:rsidRPr="00D42AAF" w:rsidRDefault="00494F9D" w:rsidP="00494F9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bCs/>
                <w:color w:val="000000"/>
                <w:sz w:val="28"/>
                <w:szCs w:val="28"/>
              </w:rPr>
              <w:t>Иные межбюджетные трансферты</w:t>
            </w:r>
            <w:r w:rsidRPr="00D42AAF">
              <w:rPr>
                <w:color w:val="000000"/>
                <w:sz w:val="28"/>
                <w:szCs w:val="28"/>
              </w:rPr>
              <w:t>, перечисляемые из бюджета поселения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42AAF">
              <w:rPr>
                <w:color w:val="000000"/>
                <w:sz w:val="28"/>
                <w:szCs w:val="28"/>
              </w:rPr>
              <w:t xml:space="preserve"> бюджету муниципального района </w:t>
            </w:r>
            <w:r>
              <w:rPr>
                <w:color w:val="000000"/>
                <w:sz w:val="28"/>
                <w:szCs w:val="28"/>
              </w:rPr>
              <w:t xml:space="preserve">по передаче полномочий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внутреннего </w:t>
            </w:r>
            <w:r>
              <w:rPr>
                <w:color w:val="000000"/>
                <w:sz w:val="28"/>
                <w:szCs w:val="28"/>
              </w:rPr>
              <w:t xml:space="preserve"> муниципального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финансового контроля</w:t>
            </w:r>
            <w:r w:rsidRPr="00D42AAF">
              <w:rPr>
                <w:color w:val="000000"/>
                <w:sz w:val="28"/>
                <w:szCs w:val="28"/>
              </w:rPr>
              <w:t xml:space="preserve"> (Иные межбюджетные трансферты)</w:t>
            </w:r>
            <w:r w:rsidRPr="00D42AAF">
              <w:rPr>
                <w:b/>
                <w:color w:val="000000"/>
                <w:sz w:val="28"/>
                <w:szCs w:val="28"/>
              </w:rPr>
              <w:br/>
            </w:r>
            <w:r w:rsidRPr="00D42AAF">
              <w:rPr>
                <w:color w:val="000000"/>
                <w:sz w:val="28"/>
                <w:szCs w:val="28"/>
              </w:rPr>
              <w:t>КБК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0113 999008501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  <w:r w:rsidRPr="00D42AAF">
              <w:rPr>
                <w:b/>
                <w:color w:val="000000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11" w:type="dxa"/>
            <w:vAlign w:val="bottom"/>
          </w:tcPr>
          <w:p w:rsidR="00494F9D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16,8</w:t>
            </w:r>
          </w:p>
        </w:tc>
        <w:tc>
          <w:tcPr>
            <w:tcW w:w="1342" w:type="dxa"/>
            <w:vAlign w:val="bottom"/>
          </w:tcPr>
          <w:p w:rsidR="00494F9D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485" w:type="dxa"/>
            <w:vAlign w:val="bottom"/>
          </w:tcPr>
          <w:p w:rsidR="00494F9D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  <w:bookmarkStart w:id="0" w:name="_GoBack"/>
            <w:bookmarkEnd w:id="0"/>
          </w:p>
        </w:tc>
      </w:tr>
      <w:tr w:rsidR="00494F9D" w:rsidRPr="00D42AAF" w:rsidTr="00494F9D">
        <w:trPr>
          <w:trHeight w:val="706"/>
        </w:trPr>
        <w:tc>
          <w:tcPr>
            <w:tcW w:w="6489" w:type="dxa"/>
            <w:vAlign w:val="center"/>
          </w:tcPr>
          <w:p w:rsidR="00494F9D" w:rsidRPr="00D42AAF" w:rsidRDefault="00494F9D" w:rsidP="00494F9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bCs/>
                <w:color w:val="000000"/>
                <w:sz w:val="28"/>
                <w:szCs w:val="28"/>
              </w:rPr>
              <w:t>Иные межбюджетные трансферты</w:t>
            </w:r>
            <w:r w:rsidRPr="00D42AAF">
              <w:rPr>
                <w:color w:val="000000"/>
                <w:sz w:val="28"/>
                <w:szCs w:val="28"/>
              </w:rPr>
              <w:t>, перечисляемые из бюджета поселения бюджету муниципального района и направляемые на финансирование расходов, связанных с обеспечением деятельности контрольно-счетно</w:t>
            </w:r>
            <w:r>
              <w:rPr>
                <w:color w:val="000000"/>
                <w:sz w:val="28"/>
                <w:szCs w:val="28"/>
              </w:rPr>
              <w:t>го</w:t>
            </w:r>
            <w:r w:rsidRPr="00D42AA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органа</w:t>
            </w:r>
            <w:r w:rsidRPr="00D42AAF">
              <w:rPr>
                <w:color w:val="000000"/>
                <w:sz w:val="28"/>
                <w:szCs w:val="28"/>
              </w:rPr>
              <w:t>, по иным не программным расходам (Иные межбюджетные трансферты)</w:t>
            </w:r>
            <w:r w:rsidRPr="00D42AAF">
              <w:rPr>
                <w:b/>
                <w:color w:val="000000"/>
                <w:sz w:val="28"/>
                <w:szCs w:val="28"/>
              </w:rPr>
              <w:br/>
            </w: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  <w:r w:rsidRPr="00D42AAF">
              <w:rPr>
                <w:b/>
                <w:color w:val="000000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11" w:type="dxa"/>
            <w:vAlign w:val="center"/>
          </w:tcPr>
          <w:p w:rsidR="00494F9D" w:rsidRPr="00E87DA5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33,5</w:t>
            </w:r>
          </w:p>
        </w:tc>
        <w:tc>
          <w:tcPr>
            <w:tcW w:w="1342" w:type="dxa"/>
            <w:vAlign w:val="center"/>
          </w:tcPr>
          <w:p w:rsidR="00494F9D" w:rsidRPr="00E87DA5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33,5</w:t>
            </w:r>
          </w:p>
        </w:tc>
        <w:tc>
          <w:tcPr>
            <w:tcW w:w="1485" w:type="dxa"/>
          </w:tcPr>
          <w:p w:rsidR="00494F9D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494F9D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494F9D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494F9D" w:rsidRPr="00E87DA5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33,5</w:t>
            </w:r>
          </w:p>
        </w:tc>
      </w:tr>
      <w:tr w:rsidR="00494F9D" w:rsidRPr="00D42AAF" w:rsidTr="00494F9D">
        <w:trPr>
          <w:trHeight w:val="497"/>
        </w:trPr>
        <w:tc>
          <w:tcPr>
            <w:tcW w:w="6489" w:type="dxa"/>
            <w:vAlign w:val="center"/>
          </w:tcPr>
          <w:p w:rsidR="00494F9D" w:rsidRPr="00D42AAF" w:rsidRDefault="00494F9D" w:rsidP="00494F9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1" w:type="dxa"/>
            <w:vAlign w:val="center"/>
          </w:tcPr>
          <w:p w:rsidR="00494F9D" w:rsidRPr="00E87DA5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50,3</w:t>
            </w:r>
          </w:p>
        </w:tc>
        <w:tc>
          <w:tcPr>
            <w:tcW w:w="1342" w:type="dxa"/>
            <w:vAlign w:val="center"/>
          </w:tcPr>
          <w:p w:rsidR="00494F9D" w:rsidRPr="00E87DA5" w:rsidRDefault="00494F9D" w:rsidP="00494F9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33,5</w:t>
            </w:r>
          </w:p>
        </w:tc>
        <w:tc>
          <w:tcPr>
            <w:tcW w:w="1485" w:type="dxa"/>
          </w:tcPr>
          <w:p w:rsidR="00494F9D" w:rsidRPr="006942B3" w:rsidRDefault="00494F9D" w:rsidP="00494F9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</w:t>
            </w:r>
            <w:r w:rsidRPr="006942B3">
              <w:rPr>
                <w:b/>
                <w:sz w:val="28"/>
                <w:szCs w:val="28"/>
              </w:rPr>
              <w:t>33,5</w:t>
            </w:r>
          </w:p>
        </w:tc>
      </w:tr>
    </w:tbl>
    <w:p w:rsidR="00494F9D" w:rsidRPr="00494F9D" w:rsidRDefault="00494F9D" w:rsidP="00494F9D">
      <w:pPr>
        <w:shd w:val="clear" w:color="auto" w:fill="FFFFFF" w:themeFill="background1"/>
        <w:jc w:val="right"/>
        <w:rPr>
          <w:bCs/>
          <w:color w:val="000000" w:themeColor="text1"/>
        </w:rPr>
      </w:pPr>
      <w:r w:rsidRPr="00494F9D">
        <w:rPr>
          <w:bCs/>
          <w:color w:val="000000" w:themeColor="text1"/>
        </w:rPr>
        <w:t>(тыс. руб.)</w:t>
      </w:r>
    </w:p>
    <w:p w:rsidR="00494F9D" w:rsidRDefault="00494F9D" w:rsidP="00494F9D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494F9D" w:rsidRDefault="00494F9D" w:rsidP="00494F9D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494F9D" w:rsidRDefault="00494F9D" w:rsidP="00494F9D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494F9D" w:rsidRPr="00B13028" w:rsidRDefault="00494F9D" w:rsidP="00494F9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94F9D" w:rsidRPr="00B13028" w:rsidRDefault="00494F9D" w:rsidP="00494F9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Елизаветовского </w:t>
      </w:r>
    </w:p>
    <w:p w:rsidR="00494F9D" w:rsidRPr="00B13028" w:rsidRDefault="00494F9D" w:rsidP="00494F9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  <w:t>Е.В. Белодед</w:t>
      </w:r>
    </w:p>
    <w:p w:rsidR="001D5579" w:rsidRDefault="001D5579"/>
    <w:sectPr w:rsidR="001D5579" w:rsidSect="00494F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F9D"/>
    <w:rsid w:val="001D5579"/>
    <w:rsid w:val="0049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32CE1"/>
  <w15:chartTrackingRefBased/>
  <w15:docId w15:val="{9630FAB7-D193-44AB-8AF7-C081620EC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F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2020-01-08T23:10:00Z</dcterms:created>
  <dcterms:modified xsi:type="dcterms:W3CDTF">2020-01-08T23:15:00Z</dcterms:modified>
</cp:coreProperties>
</file>